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lang w:val="pl-PL" w:eastAsia="pl-PL"/>
        </w:rPr>
        <w:t>Paweł Kowalski</w:t>
      </w:r>
    </w:p>
    <w:p>
      <w:pPr>
        <w:spacing w:after="40" w:before="0"/>
      </w:pPr>
      <w:r>
        <w:rPr>
          <w:b w:val="0"/>
          <w:i w:val="0"/>
          <w:color w:val="555B6B"/>
          <w:sz w:val="30"/>
          <w:lang w:val="pl-PL" w:eastAsia="pl-PL"/>
        </w:rPr>
        <w:t>Biogram i pakiet prasowy</w:t>
      </w:r>
    </w:p>
    <w:p>
      <w:pPr>
        <w:spacing w:after="120" w:before="0"/>
      </w:pPr>
      <w:r>
        <w:rPr>
          <w:b w:val="0"/>
          <w:i w:val="0"/>
          <w:color w:val="555B6B"/>
          <w:sz w:val="21"/>
          <w:lang w:val="pl-PL" w:eastAsia="pl-PL"/>
        </w:rPr>
        <w:t>Stan na 21 października 2026</w:t>
      </w:r>
    </w:p>
    <w:p>
      <w:pPr>
        <w:spacing w:after="360" w:before="0"/>
      </w:pPr>
      <w:r>
        <w:rPr>
          <w:b w:val="0"/>
          <w:i w:val="0"/>
          <w:color w:val="555B6B"/>
          <w:sz w:val="21"/>
          <w:lang w:val="pl-PL" w:eastAsia="pl-PL"/>
        </w:rPr>
        <w:t>Zdjęcia do pobrania: pawelkowalski.ai/pakiet-prasowy/ (podpis pod zdjęciem: fot. pela.pstryka). Kontakt: pawel.kowalski@luminai.pl</w:t>
      </w:r>
    </w:p>
    <w:p>
      <w:pPr>
        <w:pStyle w:val="Heading1"/>
      </w:pPr>
      <w:r>
        <w:rPr>
          <w:lang w:val="pl-PL" w:eastAsia="pl-PL"/>
        </w:rPr>
        <w:t>Biogramy po polsku</w:t>
      </w:r>
    </w:p>
    <w:p>
      <w:pPr>
        <w:pStyle w:val="Heading2"/>
      </w:pPr>
      <w:r>
        <w:rPr>
          <w:lang w:val="pl-PL" w:eastAsia="pl-PL"/>
        </w:rPr>
        <w:t>Biogram krótki (51 słów)</w:t>
      </w:r>
    </w:p>
    <w:p>
      <w:pPr>
        <w:spacing w:after="140" w:before="0"/>
      </w:pPr>
      <w:r>
        <w:rPr>
          <w:b w:val="0"/>
          <w:i w:val="0"/>
          <w:lang w:val="pl-PL" w:eastAsia="pl-PL"/>
        </w:rPr>
        <w:t>Dr Paweł Kowalski jest radcą prawnym, adiunktem na Wydziale Prawa Uniwersytetu SWPS i od marca 2025 roku Pełnomocnikiem Prezesa Krajowej Rady Radców Prawnych do spraw nowych technologii. Jest współautorem Rekomendacji KIRP dotyczących korzystania przez radców prawnych z narzędzi opartych na sztucznej inteligencji. Zajmuje się prawem sztucznej inteligencji, w tym AI Act.</w:t>
      </w:r>
    </w:p>
    <w:p>
      <w:pPr>
        <w:pStyle w:val="Heading2"/>
      </w:pPr>
      <w:r>
        <w:rPr>
          <w:lang w:val="pl-PL" w:eastAsia="pl-PL"/>
        </w:rPr>
        <w:t>Biogram średni (97 słów)</w:t>
      </w:r>
    </w:p>
    <w:p>
      <w:pPr>
        <w:spacing w:after="140" w:before="0"/>
      </w:pPr>
      <w:r>
        <w:rPr>
          <w:b w:val="0"/>
          <w:i w:val="0"/>
          <w:lang w:val="pl-PL" w:eastAsia="pl-PL"/>
        </w:rPr>
        <w:t>Dr Paweł Kowalski jest radcą prawnym (wpis nr WA-10978, Okręgowa Izba Radców Prawnych w Warszawie) i adiunktem na Wydziale Prawa Uniwersytetu SWPS w Warszawie, gdzie prowadzi przedmioty Prawo sztucznej inteligencji oraz Global Laws on Artificial Intelligence. Od marca 2025 roku jest Pełnomocnikiem Prezesa Krajowej Rady Radców Prawnych do spraw nowych technologii. Jest współautorem Rekomendacji KIRP dotyczących korzystania przez radców prawnych z narzędzi opartych na sztucznej inteligencji. Zajmuje się prawem sztucznej inteligencji w wykonywaniu zawodów prawniczych i w administracji, w tym AI Act, ochroną danych i tajemnic zawodowych oraz odpowiedzialnością zarządów. Jest założycielem i Prezesem Zarządu LuminAI Institute.</w:t>
      </w:r>
    </w:p>
    <w:p>
      <w:pPr>
        <w:pStyle w:val="Heading2"/>
      </w:pPr>
      <w:r>
        <w:rPr>
          <w:lang w:val="pl-PL" w:eastAsia="pl-PL"/>
        </w:rPr>
        <w:t>Biogram długi (227 słów)</w:t>
      </w:r>
    </w:p>
    <w:p>
      <w:pPr>
        <w:spacing w:after="140" w:before="0"/>
      </w:pPr>
      <w:r>
        <w:rPr>
          <w:b w:val="0"/>
          <w:i w:val="0"/>
          <w:lang w:val="pl-PL" w:eastAsia="pl-PL"/>
        </w:rPr>
        <w:t>Dr Paweł Kowalski jest radcą prawnym (wpis nr WA-10978, Okręgowa Izba Radców Prawnych w Warszawie). Zawód wykonuje od 2014 roku, od grudnia 2019 w ramach Kancelarii Prawnej Radca Prawny Paweł Kowalski. Jest doktorem nauk prawnych (Uniwersytet SWPS, 2013) i magistrem prawa (Uczelnia Łazarskiego, 2004).</w:t>
      </w:r>
    </w:p>
    <w:p>
      <w:pPr>
        <w:spacing w:after="140" w:before="0"/>
      </w:pPr>
      <w:r>
        <w:rPr>
          <w:b w:val="0"/>
          <w:i w:val="0"/>
          <w:lang w:val="pl-PL" w:eastAsia="pl-PL"/>
        </w:rPr>
        <w:t>Jest adiunktem na Wydziale Prawa Uniwersytetu SWPS w Warszawie, w Katedrze Prawa Publicznego i Międzynarodowego. Dydaktyką zajmuje się od 2004 roku. Prowadzi przedmioty Prawo sztucznej inteligencji oraz Global Laws on Artificial Intelligence.</w:t>
      </w:r>
    </w:p>
    <w:p>
      <w:pPr>
        <w:spacing w:after="140" w:before="0"/>
      </w:pPr>
      <w:r>
        <w:rPr>
          <w:b w:val="0"/>
          <w:i w:val="0"/>
          <w:lang w:val="pl-PL" w:eastAsia="pl-PL"/>
        </w:rPr>
        <w:t>Od marca 2025 roku pełni funkcję Pełnomocnika Prezesa Krajowej Rady Radców Prawnych do spraw nowych technologii. Jest współautorem Rekomendacji KIRP dotyczących korzystania przez radców prawnych z narzędzi opartych na sztucznej inteligencji (2025). Należy do Komisji do spraw Sztucznej Inteligencji Federation of European Bars oraz, od 2020 roku, do Komisji Prawa Międzynarodowego Okręgowej Izby Radców Prawnych w Warszawie. Jest założycielem i Prezesem Zarządu LuminAI Institute.</w:t>
      </w:r>
    </w:p>
    <w:p>
      <w:pPr>
        <w:spacing w:after="140" w:before="0"/>
      </w:pPr>
      <w:r>
        <w:rPr>
          <w:b w:val="0"/>
          <w:i w:val="0"/>
          <w:lang w:val="pl-PL" w:eastAsia="pl-PL"/>
        </w:rPr>
        <w:t>Zajmuje się prawem sztucznej inteligencji w wykonywaniu zawodów prawniczych i w administracji, w tym AI Act, ochroną danych i tajemnic zawodowych przy narzędziach AI oraz odpowiedzialnością zarządów przy wdrażaniu AI. Wcześniej zajmował się prawem medycznym, prawem międzynarodowym i prawem Unii Europejskiej. Jest autorem i współautorem publikacji, w tym rozdziału w Systemie Prawa Medycznego (C.H. Beck) i raportu krajowego w The Oxford Compendium of National Legal Responses to Covid-19 (Oxford University Press). Prowadzi szkolenia zamknięte z AI Act dla kancelarii, urzędów i zarządów spółek oraz wykłady na konferencjach.</w:t>
      </w:r>
    </w:p>
    <w:p>
      <w:pPr>
        <w:pStyle w:val="Heading2"/>
      </w:pPr>
      <w:r>
        <w:rPr>
          <w:lang w:val="pl-PL" w:eastAsia="pl-PL"/>
        </w:rPr>
        <w:t>Zapowiedź na scenie</w:t>
      </w:r>
    </w:p>
    <w:p>
      <w:pPr>
        <w:spacing w:after="140" w:before="0"/>
      </w:pPr>
      <w:r>
        <w:rPr>
          <w:b w:val="0"/>
          <w:i w:val="0"/>
          <w:lang w:val="pl-PL" w:eastAsia="pl-PL"/>
        </w:rPr>
        <w:t>Naszym prelegentem jest dr Paweł Kowalski, radca prawny, adiunkt Uniwersytetu SWPS i Pełnomocnik Prezesa Krajowej Rady Radców Prawnych do spraw nowych technologii, który zajmuje się prawem sztucznej inteligencji.</w:t>
      </w:r>
    </w:p>
    <w:p>
      <w:pPr>
        <w:pStyle w:val="Heading2"/>
      </w:pPr>
      <w:r>
        <w:rPr>
          <w:lang w:val="pl-PL" w:eastAsia="pl-PL"/>
        </w:rPr>
        <w:t>Podpis pod nazwiskiem</w:t>
      </w:r>
    </w:p>
    <w:p>
      <w:pPr>
        <w:spacing w:after="60" w:before="0"/>
      </w:pPr>
      <w:r>
        <w:rPr>
          <w:b w:val="0"/>
          <w:i w:val="0"/>
          <w:lang w:val="pl-PL" w:eastAsia="pl-PL"/>
        </w:rPr>
        <w:t>dr Paweł Kowalski, radca prawny, Uniwersytet SWPS</w:t>
      </w:r>
    </w:p>
    <w:p>
      <w:pPr>
        <w:spacing w:after="60" w:before="0"/>
      </w:pPr>
      <w:r>
        <w:rPr>
          <w:b w:val="0"/>
          <w:i w:val="0"/>
          <w:lang w:val="pl-PL" w:eastAsia="pl-PL"/>
        </w:rPr>
        <w:t>dr Paweł Kowalski, radca prawny, adiunkt SWPS</w:t>
      </w:r>
    </w:p>
    <w:p>
      <w:pPr>
        <w:pStyle w:val="Heading2"/>
      </w:pPr>
      <w:r>
        <w:rPr>
          <w:lang w:val="pl-PL" w:eastAsia="pl-PL"/>
        </w:rPr>
        <w:t>Nota do biogramu (na życzenie organizatora)</w:t>
      </w:r>
    </w:p>
    <w:p>
      <w:pPr>
        <w:spacing w:after="140" w:before="0"/>
      </w:pPr>
      <w:r>
        <w:rPr>
          <w:b w:val="0"/>
          <w:i w:val="0"/>
          <w:color w:val="555B6B"/>
          <w:sz w:val="20"/>
          <w:lang w:val="pl-PL" w:eastAsia="pl-PL"/>
        </w:rPr>
        <w:t>Funkcje pełnione w samorządzie radcowskim nie są związane z usługami dr. Pawła Kowalskiego i nie oznaczają rekomendacji KRRP ani KIRP dla tych usług.</w:t>
      </w:r>
    </w:p>
    <w:p>
      <w:r>
        <w:br w:type="page"/>
      </w:r>
    </w:p>
    <w:p>
      <w:pPr>
        <w:pStyle w:val="Heading1"/>
      </w:pPr>
      <w:r>
        <w:rPr>
          <w:lang w:val="en-GB" w:eastAsia="en-GB"/>
        </w:rPr>
        <w:t>Biographies in English</w:t>
      </w:r>
    </w:p>
    <w:p>
      <w:pPr>
        <w:pStyle w:val="Heading2"/>
      </w:pPr>
      <w:r>
        <w:rPr>
          <w:lang w:val="en-GB" w:eastAsia="en-GB"/>
        </w:rPr>
        <w:t>Short biography (66 words)</w:t>
      </w:r>
    </w:p>
    <w:p>
      <w:pPr>
        <w:spacing w:after="140" w:before="0"/>
      </w:pPr>
      <w:r>
        <w:rPr>
          <w:b w:val="0"/>
          <w:i w:val="0"/>
          <w:lang w:val="en-GB" w:eastAsia="en-GB"/>
        </w:rPr>
        <w:t>Dr Paweł Kowalski is an attorney-at-law and an assistant professor at the Faculty of Law of SWPS University. Since March 2025 he has been Plenipotentiary of the President of the National Bar Council of Attorneys-at-Law for New Technologies, and he co-authored the 2025 Recommendations of the National Bar of Attorneys-at-Law on the use of AI-based tools. His field is AI law, including the EU AI Act.</w:t>
      </w:r>
    </w:p>
    <w:p>
      <w:pPr>
        <w:pStyle w:val="Heading2"/>
      </w:pPr>
      <w:r>
        <w:rPr>
          <w:lang w:val="en-GB" w:eastAsia="en-GB"/>
        </w:rPr>
        <w:t>Medium biography (128 words)</w:t>
      </w:r>
    </w:p>
    <w:p>
      <w:pPr>
        <w:spacing w:after="140" w:before="0"/>
      </w:pPr>
      <w:r>
        <w:rPr>
          <w:b w:val="0"/>
          <w:i w:val="0"/>
          <w:lang w:val="en-GB" w:eastAsia="en-GB"/>
        </w:rPr>
        <w:t>Dr Paweł Kowalski is an attorney-at-law registered with the Warsaw Bar Association of Attorneys-at-Law (no. WA-10978). He is an assistant professor at the Faculty of Law of SWPS University in Warsaw, where his courses include AI Law and Global Laws on Artificial Intelligence. Since March 2025 he has been Plenipotentiary of the President of the National Bar Council of Attorneys-at-Law for New Technologies, and he co-authored the 2025 Recommendations of the National Bar of Attorneys-at-Law on the use of AI-based tools. His work covers AI law in the legal professions and public administration, including the EU AI Act, data protection and professional secrecy when AI tools are used, and the responsibility of management boards for deploying AI. He founded LuminAI Institute and is President of its Management Board.</w:t>
      </w:r>
    </w:p>
    <w:p>
      <w:pPr>
        <w:pStyle w:val="Heading2"/>
      </w:pPr>
      <w:r>
        <w:rPr>
          <w:lang w:val="en-GB" w:eastAsia="en-GB"/>
        </w:rPr>
        <w:t>Long biography (262 words)</w:t>
      </w:r>
    </w:p>
    <w:p>
      <w:pPr>
        <w:spacing w:after="140" w:before="0"/>
      </w:pPr>
      <w:r>
        <w:rPr>
          <w:b w:val="0"/>
          <w:i w:val="0"/>
          <w:lang w:val="en-GB" w:eastAsia="en-GB"/>
        </w:rPr>
        <w:t>Dr Paweł Kowalski is an attorney-at-law (no. WA-10978, Warsaw Bar Association of Attorneys-at-Law). He has practised since 2014, and since December 2019 through his own law firm. He holds a doctorate in legal sciences (SWPS University, 2013) and a master's degree in law (Lazarski University, 2004).</w:t>
      </w:r>
    </w:p>
    <w:p>
      <w:pPr>
        <w:spacing w:after="140" w:before="0"/>
      </w:pPr>
      <w:r>
        <w:rPr>
          <w:b w:val="0"/>
          <w:i w:val="0"/>
          <w:lang w:val="en-GB" w:eastAsia="en-GB"/>
        </w:rPr>
        <w:t>He is an assistant professor at the Faculty of Law of SWPS University in Warsaw, in the Department of Public and International Law. He has taught since 2004. His courses include AI Law and Global Laws on Artificial Intelligence.</w:t>
      </w:r>
    </w:p>
    <w:p>
      <w:pPr>
        <w:spacing w:after="140" w:before="0"/>
      </w:pPr>
      <w:r>
        <w:rPr>
          <w:b w:val="0"/>
          <w:i w:val="0"/>
          <w:lang w:val="en-GB" w:eastAsia="en-GB"/>
        </w:rPr>
        <w:t>Since March 2025 he has been Plenipotentiary of the President of the National Bar Council of Attorneys-at-Law for New Technologies. He co-authored the 2025 Recommendations of the National Bar of Attorneys-at-Law on the use of AI-based tools. He is a member of the Federation of European Bars commission on artificial intelligence and, since 2020, of the international law commission of the Warsaw Bar Association of Attorneys-at-Law. He founded LuminAI Institute and is President of its Management Board.</w:t>
      </w:r>
    </w:p>
    <w:p>
      <w:pPr>
        <w:spacing w:after="140" w:before="0"/>
      </w:pPr>
      <w:r>
        <w:rPr>
          <w:b w:val="0"/>
          <w:i w:val="0"/>
          <w:lang w:val="en-GB" w:eastAsia="en-GB"/>
        </w:rPr>
        <w:t>His work covers AI law in the legal professions and in public administration, including the EU AI Act, data protection and professional secrecy when AI tools are used, and the responsibility of management boards for deploying AI. Earlier he worked on medical law, international law and European Union law. His publications include a chapter in the System Prawa Medycznego (C.H. Beck) and the Polish national report in The Oxford Compendium of National Legal Responses to Covid-19 (Oxford University Press). He delivers in-house training on the AI Act for law firms, public authorities and company management boards, and lectures at conferences.</w:t>
      </w:r>
    </w:p>
    <w:p>
      <w:pPr>
        <w:pStyle w:val="Heading2"/>
      </w:pPr>
      <w:r>
        <w:rPr>
          <w:lang w:val="en-GB" w:eastAsia="en-GB"/>
        </w:rPr>
        <w:t>Introduction for the stage</w:t>
      </w:r>
    </w:p>
    <w:p>
      <w:pPr>
        <w:spacing w:after="140" w:before="0"/>
      </w:pPr>
      <w:r>
        <w:rPr>
          <w:b w:val="0"/>
          <w:i w:val="0"/>
          <w:lang w:val="en-GB" w:eastAsia="en-GB"/>
        </w:rPr>
        <w:t>Our speaker is Dr Paweł Kowalski, an attorney-at-law, assistant professor at SWPS University and Plenipotentiary of the President of the National Bar Council of Attorneys-at-Law for New Technologies, whose field is the law of artificial intelligence.</w:t>
      </w:r>
    </w:p>
    <w:p>
      <w:pPr>
        <w:pStyle w:val="Heading2"/>
      </w:pPr>
      <w:r>
        <w:rPr>
          <w:lang w:val="en-GB" w:eastAsia="en-GB"/>
        </w:rPr>
        <w:t>Byline</w:t>
      </w:r>
    </w:p>
    <w:p>
      <w:pPr>
        <w:spacing w:after="60" w:before="0"/>
      </w:pPr>
      <w:r>
        <w:rPr>
          <w:b w:val="0"/>
          <w:i w:val="0"/>
          <w:lang w:val="en-GB" w:eastAsia="en-GB"/>
        </w:rPr>
        <w:t>Dr Paweł Kowalski, attorney-at-law, SWPS University</w:t>
      </w:r>
    </w:p>
    <w:p>
      <w:pPr>
        <w:pStyle w:val="Heading2"/>
      </w:pPr>
      <w:r>
        <w:rPr>
          <w:lang w:val="en-GB" w:eastAsia="en-GB"/>
        </w:rPr>
        <w:t>Note to accompany the biography (on request)</w:t>
      </w:r>
    </w:p>
    <w:p>
      <w:pPr>
        <w:spacing w:after="140" w:before="0"/>
      </w:pPr>
      <w:r>
        <w:rPr>
          <w:b w:val="0"/>
          <w:i w:val="0"/>
          <w:color w:val="555B6B"/>
          <w:sz w:val="20"/>
          <w:lang w:val="en-GB" w:eastAsia="en-GB"/>
        </w:rPr>
        <w:t>Functions held in the professional self-government of attorneys-at-law are not connected with the services offered by Dr Paweł Kowalski and do not constitute an endorsement of those services by the National Bar Council of Attorneys-at-Law or the National Bar of Attorneys-at-Law.</w:t>
      </w:r>
    </w:p>
    <w:p>
      <w:pPr>
        <w:spacing w:after="120" w:before="280"/>
      </w:pPr>
      <w:r>
        <w:rPr>
          <w:b w:val="0"/>
          <w:i w:val="0"/>
          <w:color w:val="555B6B"/>
          <w:sz w:val="21"/>
          <w:lang w:val="en-GB" w:eastAsia="en-GB"/>
        </w:rPr>
        <w:t>Photographs: pawelkowalski.ai/pakiet-prasowy/ (credit: fot. pela.pstryka). Contact: pawel.kowalski@luminai.pl</w:t>
      </w:r>
    </w:p>
    <w:sectPr w:rsidR="00FC693F" w:rsidRPr="0006063C" w:rsidSect="00034616">
      <w:footerReference w:type="default" r:id="rId9"/>
      <w:pgSz w:w="11906" w:h="16838"/>
      <w:pgMar w:top="1247" w:right="1361" w:bottom="1247"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B6B"/>
        <w:sz w:val="18"/>
        <w:lang w:val="pl-PL" w:eastAsia="pl-PL"/>
      </w:rPr>
      <w:t xml:space="preserve">Paweł Kowalski, biogram i pakiet prasowy  ·  stan na 21 października 2026  ·  strona </w:t>
    </w:r>
    <w:r>
      <w:rPr>
        <w:color w:val="555B6B"/>
        <w:sz w:val="18"/>
      </w:rPr>
      <w:fldChar w:fldCharType="begin"/>
    </w:r>
    <w:r>
      <w:rPr>
        <w:color w:val="555B6B"/>
        <w:sz w:val="18"/>
      </w:rPr>
      <w:instrText xml:space="preserve"> PAGE </w:instrText>
    </w:r>
    <w:r>
      <w:rPr>
        <w:color w:val="555B6B"/>
        <w:sz w:val="18"/>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pl-P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12" w:lineRule="auto"/>
    </w:pPr>
    <w:rPr>
      <w:rFonts w:ascii="Calibri" w:hAnsi="Calibri" w:cs="Calibri" w:eastAsia="Calibri"/>
      <w:color w:val="1A1D2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200"/>
      <w:outlineLvl w:val="0"/>
    </w:pPr>
    <w:rPr>
      <w:rFonts w:ascii="Cambria" w:hAnsi="Cambria" w:cs="Cambria" w:eastAsia="Cambria"/>
      <w:b w:val="0"/>
      <w:bCs/>
      <w:color w:val="0B1530"/>
      <w:sz w:val="38"/>
      <w:szCs w:val="28"/>
    </w:rPr>
  </w:style>
  <w:style w:type="paragraph" w:styleId="Heading2">
    <w:name w:val="heading 2"/>
    <w:basedOn w:val="Normal"/>
    <w:next w:val="Normal"/>
    <w:link w:val="Heading2Char"/>
    <w:uiPriority w:val="9"/>
    <w:unhideWhenUsed/>
    <w:qFormat/>
    <w:rsid w:val="00FC693F"/>
    <w:pPr>
      <w:keepNext/>
      <w:keepLines/>
      <w:spacing w:before="320" w:after="80"/>
      <w:outlineLvl w:val="1"/>
    </w:pPr>
    <w:rPr>
      <w:rFonts w:ascii="Calibri" w:hAnsi="Calibri" w:cs="Calibri" w:eastAsia="Calibri"/>
      <w:b/>
      <w:bCs/>
      <w:color w:val="0B1530"/>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Cambria" w:hAnsi="Cambria" w:cs="Cambria" w:eastAsia="Cambria"/>
      <w:b w:val="0"/>
      <w:color w:val="0B1530"/>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Paweł Kowalski, biogram i pakiet prasowy</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Paweł Kowalski, biogram i pakiet prasowy</dc:title>
  <dc:subject/>
  <dc:creator>Paweł Kowalski</dc:creator>
  <cp:keywords>biogram, pakiet prasowy, Paweł Kowalski</cp:keywords>
  <dc:description/>
  <cp:lastModifiedBy>Paweł Kowalski</cp:lastModifiedBy>
  <cp:revision>1</cp:revision>
  <dcterms:created xsi:type="dcterms:W3CDTF">2026-10-21T11:03:11Z</dcterms:created>
  <dcterms:modified xsi:type="dcterms:W3CDTF">2026-10-21T11:03:11Z</dcterms:modified>
  <cp:category/>
</cp:coreProperties>
</file>